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77" w:rsidRDefault="000A6C77" w:rsidP="00033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34E9" w:rsidRPr="000334E9" w:rsidRDefault="000334E9" w:rsidP="000334E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4E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A2808CC" wp14:editId="4CE65718">
            <wp:extent cx="429260" cy="580390"/>
            <wp:effectExtent l="0" t="0" r="0" b="0"/>
            <wp:docPr id="1" name="Рисунок 1" descr="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E9" w:rsidRPr="000334E9" w:rsidRDefault="000334E9" w:rsidP="000334E9">
      <w:pPr>
        <w:spacing w:after="24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34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0334E9" w:rsidRPr="000334E9" w:rsidRDefault="000334E9" w:rsidP="000334E9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34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СРІБНЯНСЬКА СЕЛИЩНА РАДА</w:t>
      </w:r>
    </w:p>
    <w:p w:rsidR="000334E9" w:rsidRPr="000334E9" w:rsidRDefault="000334E9" w:rsidP="000334E9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4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0334E9" w:rsidRPr="000334E9" w:rsidRDefault="000334E9" w:rsidP="000334E9">
      <w:pPr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0334E9" w:rsidRPr="000334E9" w:rsidRDefault="000334E9" w:rsidP="000334E9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34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0334E9" w:rsidRPr="000334E9" w:rsidRDefault="000334E9" w:rsidP="000334E9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(двадцять перша сесія сьомого скликання)</w:t>
      </w:r>
    </w:p>
    <w:p w:rsidR="000334E9" w:rsidRPr="000334E9" w:rsidRDefault="000334E9" w:rsidP="000334E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p w:rsidR="000334E9" w:rsidRPr="000334E9" w:rsidRDefault="000334E9" w:rsidP="000334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334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30 серпня  2019 року </w:t>
      </w:r>
    </w:p>
    <w:p w:rsidR="000334E9" w:rsidRPr="000334E9" w:rsidRDefault="000334E9" w:rsidP="000334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0334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0334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Срібне</w:t>
      </w:r>
    </w:p>
    <w:p w:rsidR="008A7D4E" w:rsidRDefault="008A7D4E" w:rsidP="008A7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7D4E" w:rsidRDefault="008A7D4E" w:rsidP="00033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підвіз здобувачів освіти </w:t>
      </w:r>
    </w:p>
    <w:p w:rsidR="008A7D4E" w:rsidRDefault="008A7D4E" w:rsidP="00033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Срібняської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8A7D4E" w:rsidRDefault="008A7D4E" w:rsidP="00033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ОТГ) Чернігівської </w:t>
      </w:r>
    </w:p>
    <w:p w:rsidR="008A7D4E" w:rsidRDefault="008A7D4E" w:rsidP="00033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області   </w:t>
      </w:r>
    </w:p>
    <w:p w:rsidR="008A7D4E" w:rsidRDefault="008A7D4E" w:rsidP="008A7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D4E" w:rsidRPr="008A7D4E" w:rsidRDefault="008A7D4E" w:rsidP="0003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Керуючись статтею 26 Закону України «Про місцеве самоврядування в Україні», відповідно до статей 13, 56 Закону України «Про освіту», Закону України  «Про дорожній рух», наказу Міністерства освіти і науки України від 02.10.2014 року №1124  «Інструкції щодо організації та проведення екскурсій і подорожей  з учнівською та студентською молоддю», листа Міністерства освіти і науки України №1/11-975 від 29.01.2018 року «Щодо програми Шкільний автобус», рішення тринадцятої сесії сьомого скликання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27 вересня 2018 року </w:t>
      </w:r>
      <w:r w:rsidRPr="008A7D4E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 Програми  «Про підвіз здобувачів освіти </w:t>
      </w:r>
      <w:proofErr w:type="spellStart"/>
      <w:r w:rsidRPr="008A7D4E">
        <w:rPr>
          <w:rFonts w:ascii="Times New Roman" w:hAnsi="Times New Roman" w:cs="Times New Roman"/>
          <w:sz w:val="28"/>
          <w:szCs w:val="28"/>
          <w:lang w:val="uk-UA"/>
        </w:rPr>
        <w:t>Срібняської</w:t>
      </w:r>
      <w:proofErr w:type="spellEnd"/>
      <w:r w:rsidRPr="008A7D4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</w:p>
    <w:p w:rsidR="008A7D4E" w:rsidRPr="000334E9" w:rsidRDefault="008A7D4E" w:rsidP="0003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4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A7D4E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8A7D4E">
        <w:rPr>
          <w:rFonts w:ascii="Times New Roman" w:hAnsi="Times New Roman" w:cs="Times New Roman"/>
          <w:sz w:val="28"/>
          <w:szCs w:val="28"/>
          <w:lang w:val="uk-UA"/>
        </w:rPr>
        <w:t xml:space="preserve"> ОТГ) Чернігівської </w:t>
      </w:r>
      <w:r w:rsidR="00430400">
        <w:rPr>
          <w:rFonts w:ascii="Times New Roman" w:hAnsi="Times New Roman" w:cs="Times New Roman"/>
          <w:sz w:val="28"/>
          <w:szCs w:val="28"/>
          <w:lang w:val="uk-UA"/>
        </w:rPr>
        <w:t xml:space="preserve">області  на 2018 – 2020 роки»,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доступності освіти для дітей, які проживають у населених пунктах, де відсутні заклади загальної середньої освіти, та витрати б</w:t>
      </w:r>
      <w:r w:rsidR="00430400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джетних </w:t>
      </w:r>
      <w:r w:rsidR="00430400">
        <w:rPr>
          <w:rFonts w:ascii="Times New Roman" w:hAnsi="Times New Roman" w:cs="Times New Roman"/>
          <w:sz w:val="28"/>
          <w:szCs w:val="28"/>
          <w:lang w:val="uk-UA"/>
        </w:rPr>
        <w:t xml:space="preserve"> коштів за призначенням та ефективно, селищна рада</w:t>
      </w:r>
      <w:r w:rsidR="000A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вирішила:</w:t>
      </w:r>
    </w:p>
    <w:p w:rsidR="00DD4D11" w:rsidRDefault="00312B00" w:rsidP="0003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D4D11" w:rsidRPr="00DD4D1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D4D11">
        <w:rPr>
          <w:rFonts w:ascii="Times New Roman" w:hAnsi="Times New Roman" w:cs="Times New Roman"/>
          <w:sz w:val="28"/>
          <w:szCs w:val="28"/>
          <w:lang w:val="uk-UA"/>
        </w:rPr>
        <w:t xml:space="preserve"> Затвер</w:t>
      </w:r>
      <w:r w:rsidR="00DD4D11" w:rsidRPr="00DD4D11">
        <w:rPr>
          <w:rFonts w:ascii="Times New Roman" w:hAnsi="Times New Roman" w:cs="Times New Roman"/>
          <w:sz w:val="28"/>
          <w:szCs w:val="28"/>
          <w:lang w:val="uk-UA"/>
        </w:rPr>
        <w:t xml:space="preserve">дити </w:t>
      </w:r>
      <w:r w:rsidR="00000387">
        <w:rPr>
          <w:rFonts w:ascii="Times New Roman" w:hAnsi="Times New Roman" w:cs="Times New Roman"/>
          <w:sz w:val="28"/>
          <w:szCs w:val="28"/>
          <w:lang w:val="uk-UA"/>
        </w:rPr>
        <w:t>мережу маршрутів</w:t>
      </w:r>
      <w:r w:rsidR="00DD4D11" w:rsidRPr="00DD4D11">
        <w:rPr>
          <w:rFonts w:ascii="Times New Roman" w:hAnsi="Times New Roman" w:cs="Times New Roman"/>
          <w:sz w:val="28"/>
          <w:szCs w:val="28"/>
          <w:lang w:val="uk-UA"/>
        </w:rPr>
        <w:t xml:space="preserve"> шкільних автобусів</w:t>
      </w:r>
      <w:r w:rsidR="00000387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387">
        <w:rPr>
          <w:rFonts w:ascii="Times New Roman" w:hAnsi="Times New Roman" w:cs="Times New Roman"/>
          <w:sz w:val="28"/>
          <w:lang w:val="uk-UA"/>
        </w:rPr>
        <w:t>підвезення здобувачів освіти та педагогічних працівників закладів загальної середньої освіти до місць навчання, роботи та у зворотному напрямку на 2019 – 2020 навчальний рік</w:t>
      </w:r>
      <w:r w:rsidR="00DD4D11" w:rsidRPr="00DD4D11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додатка.</w:t>
      </w:r>
    </w:p>
    <w:p w:rsidR="00DD4D11" w:rsidRDefault="00DD4D11" w:rsidP="0003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2.В</w:t>
      </w:r>
      <w:r w:rsidRPr="00DD4D11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освіти, </w:t>
      </w:r>
      <w:proofErr w:type="spellStart"/>
      <w:r w:rsidRPr="00DD4D11">
        <w:rPr>
          <w:rFonts w:ascii="Times New Roman" w:hAnsi="Times New Roman" w:cs="Times New Roman"/>
          <w:sz w:val="28"/>
          <w:szCs w:val="28"/>
          <w:lang w:val="uk-UA"/>
        </w:rPr>
        <w:t>сімї</w:t>
      </w:r>
      <w:proofErr w:type="spellEnd"/>
      <w:r w:rsidRPr="00DD4D11"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</w:t>
      </w:r>
      <w:proofErr w:type="spellStart"/>
      <w:r w:rsidRPr="00DD4D11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DD4D1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4D11" w:rsidRDefault="00DD4D11" w:rsidP="0003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2.1.</w:t>
      </w:r>
      <w:r w:rsidR="00C2465F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станом підвозу здобувачів освіти, які проживають у населених пунктах, де відсутні заклади загальної середньої освіти.</w:t>
      </w:r>
    </w:p>
    <w:p w:rsidR="00DD4D11" w:rsidRDefault="00DD4D11" w:rsidP="0003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2.2.З</w:t>
      </w:r>
      <w:r w:rsidRPr="00DD4D11">
        <w:rPr>
          <w:rFonts w:ascii="Times New Roman" w:hAnsi="Times New Roman" w:cs="Times New Roman"/>
          <w:sz w:val="28"/>
          <w:szCs w:val="28"/>
          <w:lang w:val="uk-UA"/>
        </w:rPr>
        <w:t>абезпечити використання бюджетних коштів за призначенням ефективно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108F" w:rsidRDefault="00C2465F" w:rsidP="0003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Контроль за виконанням рішення </w:t>
      </w:r>
      <w:r w:rsidR="0061108F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селищного голови з гуманітарних  питань та соціальної політики В. Шуляка.</w:t>
      </w:r>
    </w:p>
    <w:p w:rsidR="0061108F" w:rsidRDefault="0061108F" w:rsidP="0003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08F" w:rsidRPr="000334E9" w:rsidRDefault="000334E9" w:rsidP="00033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="0061108F" w:rsidRPr="00033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                                                         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МАРТИНЮК</w:t>
      </w:r>
    </w:p>
    <w:p w:rsidR="000A6C77" w:rsidRDefault="00347F59" w:rsidP="000334E9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312B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347F59" w:rsidRDefault="000A6C77" w:rsidP="000334E9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347F59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347F59" w:rsidRDefault="00347F59" w:rsidP="000334E9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312B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334E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2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4E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0A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347F59" w:rsidRDefault="00347F59" w:rsidP="000334E9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312B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347F59" w:rsidRDefault="00312B00" w:rsidP="000334E9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 w:rsidR="00347F59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347F5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347F59" w:rsidRDefault="00347F59" w:rsidP="0003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312B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 30 серпня 2019 року</w:t>
      </w:r>
    </w:p>
    <w:p w:rsidR="00347F59" w:rsidRDefault="00347F59" w:rsidP="006110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387" w:rsidRDefault="00000387" w:rsidP="00347F5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47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Мережа </w:t>
      </w:r>
      <w:r w:rsidR="00312B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маршрутів </w:t>
      </w:r>
      <w:r w:rsidRPr="00347F59">
        <w:rPr>
          <w:rFonts w:ascii="Times New Roman" w:hAnsi="Times New Roman" w:cs="Times New Roman"/>
          <w:b/>
          <w:sz w:val="28"/>
          <w:lang w:val="uk-UA"/>
        </w:rPr>
        <w:t>підвезення здобувачів освіти та педагогічних працівників закладів загальної середньої освіти до місць навчання, роботи та у зворотному напрямку на 2019 – 2020 навчальний рік:</w:t>
      </w:r>
    </w:p>
    <w:p w:rsidR="00347F59" w:rsidRPr="00347F59" w:rsidRDefault="00347F59" w:rsidP="00347F5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00387" w:rsidRDefault="00000387" w:rsidP="0000038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маршрут №</w:t>
      </w:r>
      <w:r w:rsidR="00312B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1 (Срібне – Артеменків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Никонівка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Олексинці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Побочіївка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Гриціївка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Срібне); </w:t>
      </w:r>
    </w:p>
    <w:p w:rsidR="00000387" w:rsidRDefault="00000387" w:rsidP="0000038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маршрут №</w:t>
      </w:r>
      <w:r w:rsidR="00312B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2 (Срібне – Артеменків – Срібне – Поділ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Дейманівка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Срібне); </w:t>
      </w:r>
    </w:p>
    <w:p w:rsidR="00000387" w:rsidRDefault="00000387" w:rsidP="0000038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маршрут №</w:t>
      </w:r>
      <w:r w:rsidR="00312B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3 (Срібне – Поділ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Хукалівка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Горобіївка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– Срібне); маршрут № 2</w:t>
      </w:r>
      <w:r>
        <w:rPr>
          <w:rFonts w:ascii="Times New Roman" w:hAnsi="Times New Roman" w:cs="Times New Roman"/>
          <w:sz w:val="28"/>
          <w:lang w:val="uk-UA"/>
        </w:rPr>
        <w:t xml:space="preserve"> (Ср</w:t>
      </w:r>
      <w:r w:rsidR="00312B00">
        <w:rPr>
          <w:rFonts w:ascii="Times New Roman" w:hAnsi="Times New Roman" w:cs="Times New Roman"/>
          <w:sz w:val="28"/>
          <w:lang w:val="uk-UA"/>
        </w:rPr>
        <w:t xml:space="preserve">ібне –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Харитонівка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 –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Лебединці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Срібне)</w:t>
      </w:r>
      <w:r w:rsidR="00312B00">
        <w:rPr>
          <w:rFonts w:ascii="Times New Roman" w:hAnsi="Times New Roman" w:cs="Times New Roman"/>
          <w:sz w:val="28"/>
          <w:lang w:val="uk-UA"/>
        </w:rPr>
        <w:t xml:space="preserve"> – </w:t>
      </w:r>
      <w:r w:rsidR="005F79FD">
        <w:rPr>
          <w:rFonts w:ascii="Times New Roman" w:hAnsi="Times New Roman" w:cs="Times New Roman"/>
          <w:sz w:val="28"/>
          <w:lang w:val="uk-UA"/>
        </w:rPr>
        <w:t>111</w:t>
      </w:r>
      <w:r w:rsidR="00312B00">
        <w:rPr>
          <w:rFonts w:ascii="Times New Roman" w:hAnsi="Times New Roman" w:cs="Times New Roman"/>
          <w:sz w:val="28"/>
          <w:lang w:val="uk-UA"/>
        </w:rPr>
        <w:t xml:space="preserve"> км 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312B00" w:rsidRDefault="00000387" w:rsidP="0000038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маршрут №</w:t>
      </w:r>
      <w:r w:rsidR="00312B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5 (Дігтярі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Іванківці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– </w:t>
      </w:r>
      <w:proofErr w:type="spellStart"/>
      <w:r w:rsidR="001B7481">
        <w:rPr>
          <w:rFonts w:ascii="Times New Roman" w:hAnsi="Times New Roman" w:cs="Times New Roman"/>
          <w:sz w:val="28"/>
          <w:lang w:val="uk-UA"/>
        </w:rPr>
        <w:t>Міняйлівка</w:t>
      </w:r>
      <w:proofErr w:type="spellEnd"/>
      <w:r w:rsidR="001B7481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1B7481">
        <w:rPr>
          <w:rFonts w:ascii="Times New Roman" w:hAnsi="Times New Roman" w:cs="Times New Roman"/>
          <w:sz w:val="28"/>
          <w:lang w:val="uk-UA"/>
        </w:rPr>
        <w:t>Гнатівка</w:t>
      </w:r>
      <w:proofErr w:type="spellEnd"/>
      <w:r w:rsidR="001B7481">
        <w:rPr>
          <w:rFonts w:ascii="Times New Roman" w:hAnsi="Times New Roman" w:cs="Times New Roman"/>
          <w:sz w:val="28"/>
          <w:lang w:val="uk-UA"/>
        </w:rPr>
        <w:t xml:space="preserve"> – Дігтярі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); </w:t>
      </w:r>
    </w:p>
    <w:p w:rsidR="00000387" w:rsidRDefault="00000387" w:rsidP="0000038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маршрут №</w:t>
      </w:r>
      <w:r w:rsidR="00312B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6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Васьківці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Калюжинці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).  </w:t>
      </w:r>
    </w:p>
    <w:p w:rsidR="00312B00" w:rsidRDefault="00312B00" w:rsidP="0000038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Додаток</w:t>
      </w: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Рішення сесії</w:t>
      </w: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сьомого скликання</w:t>
      </w: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312B00" w:rsidRDefault="00312B00" w:rsidP="00312B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від 30 серпня 2019 року</w:t>
      </w:r>
    </w:p>
    <w:p w:rsidR="00312B00" w:rsidRDefault="00312B00" w:rsidP="00312B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47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Мережа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маршрутів </w:t>
      </w:r>
      <w:r w:rsidRPr="00347F59">
        <w:rPr>
          <w:rFonts w:ascii="Times New Roman" w:hAnsi="Times New Roman" w:cs="Times New Roman"/>
          <w:b/>
          <w:sz w:val="28"/>
          <w:lang w:val="uk-UA"/>
        </w:rPr>
        <w:t>підвезення здобувачів освіти та педагогічних працівників закладів загальної середньої освіти до місць навчання, роботи та у зворотному напрямку на 2019 – 2020 навчальний рік:</w:t>
      </w:r>
    </w:p>
    <w:p w:rsidR="00312B00" w:rsidRPr="00347F59" w:rsidRDefault="00312B00" w:rsidP="00312B0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2B00" w:rsidRDefault="005F79FD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№1 (підвіз до місць навчання, роботи) Срібне – Кути – Поділ </w:t>
      </w:r>
      <w:r w:rsidR="00312B00">
        <w:rPr>
          <w:rFonts w:ascii="Times New Roman" w:hAnsi="Times New Roman" w:cs="Times New Roman"/>
          <w:sz w:val="28"/>
          <w:lang w:val="uk-UA"/>
        </w:rPr>
        <w:t>– Срібне</w:t>
      </w:r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Никонівка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Олексинці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- Срібне </w:t>
      </w:r>
      <w:r w:rsidR="00312B00"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Побочіївка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Гриціївка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– (47,5  км);</w:t>
      </w:r>
      <w:r w:rsidR="00312B0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F79FD" w:rsidRDefault="005F79FD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№1( підвіз у зворотному напрямку)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Побочіївка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Гриціївка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Олексинці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Никонівка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Артеменків – Срібне (43,5 км);</w:t>
      </w: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12B00" w:rsidRDefault="005F79FD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маршрут №2</w:t>
      </w:r>
      <w:r w:rsidR="00F5064B"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uk-UA"/>
        </w:rPr>
        <w:t xml:space="preserve">підвіз до місць навчання, роботи) </w:t>
      </w:r>
      <w:r w:rsidR="00312B00">
        <w:rPr>
          <w:rFonts w:ascii="Times New Roman" w:hAnsi="Times New Roman" w:cs="Times New Roman"/>
          <w:sz w:val="28"/>
          <w:lang w:val="uk-UA"/>
        </w:rPr>
        <w:t xml:space="preserve">Срібне –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Харитонівка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Гриціївка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–Харитонівка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–  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Лебеди</w:t>
      </w:r>
      <w:r w:rsidR="00F5064B">
        <w:rPr>
          <w:rFonts w:ascii="Times New Roman" w:hAnsi="Times New Roman" w:cs="Times New Roman"/>
          <w:sz w:val="28"/>
          <w:lang w:val="uk-UA"/>
        </w:rPr>
        <w:t>нці</w:t>
      </w:r>
      <w:proofErr w:type="spellEnd"/>
      <w:r w:rsidR="00F5064B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F5064B"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 w:rsidR="00F5064B">
        <w:rPr>
          <w:rFonts w:ascii="Times New Roman" w:hAnsi="Times New Roman" w:cs="Times New Roman"/>
          <w:sz w:val="28"/>
          <w:lang w:val="uk-UA"/>
        </w:rPr>
        <w:t xml:space="preserve"> – Срібне) – (63 </w:t>
      </w:r>
      <w:r w:rsidR="00312B00">
        <w:rPr>
          <w:rFonts w:ascii="Times New Roman" w:hAnsi="Times New Roman" w:cs="Times New Roman"/>
          <w:sz w:val="28"/>
          <w:lang w:val="uk-UA"/>
        </w:rPr>
        <w:t>км</w:t>
      </w:r>
      <w:r w:rsidR="00F5064B">
        <w:rPr>
          <w:rFonts w:ascii="Times New Roman" w:hAnsi="Times New Roman" w:cs="Times New Roman"/>
          <w:sz w:val="28"/>
          <w:lang w:val="uk-UA"/>
        </w:rPr>
        <w:t xml:space="preserve"> )</w:t>
      </w:r>
      <w:r w:rsidR="00312B00">
        <w:rPr>
          <w:rFonts w:ascii="Times New Roman" w:hAnsi="Times New Roman" w:cs="Times New Roman"/>
          <w:sz w:val="28"/>
          <w:lang w:val="uk-UA"/>
        </w:rPr>
        <w:t xml:space="preserve"> ; </w:t>
      </w:r>
    </w:p>
    <w:p w:rsidR="00F5064B" w:rsidRDefault="00F5064B" w:rsidP="00F5064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2 (підвіз у зворотному напрямку) Срібне – Кути – Поділ – 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Побочіївка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Гриціївка–Харитонівка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–Лебединці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Харитонівка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– (66 км ); </w:t>
      </w:r>
    </w:p>
    <w:p w:rsidR="00072DFC" w:rsidRDefault="00072DFC" w:rsidP="00F5064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F5064B" w:rsidRDefault="00F5064B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3 (підвіз до місць навчання, роботи) Срібне – Артеменків –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Дейманівка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Гнатівка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Горобіївка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Хукалівка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( 69 км. );</w:t>
      </w:r>
    </w:p>
    <w:p w:rsidR="00F5064B" w:rsidRDefault="00F5064B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3 (підвіз у зворотному напрямку)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Дейманівка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горбинці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Хукалівка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Горобіївка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</w:t>
      </w:r>
      <w:r w:rsidR="00072DFC">
        <w:rPr>
          <w:rFonts w:ascii="Times New Roman" w:hAnsi="Times New Roman" w:cs="Times New Roman"/>
          <w:sz w:val="28"/>
          <w:lang w:val="uk-UA"/>
        </w:rPr>
        <w:t>(66,5 км.);</w:t>
      </w: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4 </w:t>
      </w:r>
      <w:r w:rsidR="00312B00"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uk-UA"/>
        </w:rPr>
        <w:t xml:space="preserve">підвіз до місць навчання, роботи ) </w:t>
      </w:r>
      <w:r w:rsidR="00312B00">
        <w:rPr>
          <w:rFonts w:ascii="Times New Roman" w:hAnsi="Times New Roman" w:cs="Times New Roman"/>
          <w:sz w:val="28"/>
          <w:lang w:val="uk-UA"/>
        </w:rPr>
        <w:t>Дігтяр</w:t>
      </w:r>
      <w:r>
        <w:rPr>
          <w:rFonts w:ascii="Times New Roman" w:hAnsi="Times New Roman" w:cs="Times New Roman"/>
          <w:sz w:val="28"/>
          <w:lang w:val="uk-UA"/>
        </w:rPr>
        <w:t xml:space="preserve">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Іванківці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</w:t>
      </w:r>
      <w:r w:rsidR="00312B00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Гнатівка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– Дігтярі</w:t>
      </w:r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Міняйлівка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(25 км</w:t>
      </w:r>
      <w:r w:rsidR="00312B00">
        <w:rPr>
          <w:rFonts w:ascii="Times New Roman" w:hAnsi="Times New Roman" w:cs="Times New Roman"/>
          <w:sz w:val="28"/>
          <w:lang w:val="uk-UA"/>
        </w:rPr>
        <w:t>);</w:t>
      </w:r>
    </w:p>
    <w:p w:rsidR="00072DFC" w:rsidRDefault="00072DFC" w:rsidP="00072DF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4  (підвіз у зворотному напрямку)  Дігтярі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Іванківці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–Міняйлівка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 (29 км);</w:t>
      </w:r>
    </w:p>
    <w:p w:rsidR="00072DFC" w:rsidRDefault="00072DFC" w:rsidP="00072DF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72DFC" w:rsidRDefault="00072DFC" w:rsidP="00072DF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маршрут № 5</w:t>
      </w: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72DFC" w:rsidRDefault="00312B00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12B00" w:rsidRDefault="00312B00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маршрут №6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Васьківці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Калюжинці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).  </w:t>
      </w:r>
    </w:p>
    <w:p w:rsidR="00312B00" w:rsidRDefault="00312B00" w:rsidP="0000038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sectPr w:rsidR="00312B00" w:rsidSect="00347F5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5565"/>
    <w:multiLevelType w:val="hybridMultilevel"/>
    <w:tmpl w:val="D360C3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3D0"/>
    <w:rsid w:val="00000387"/>
    <w:rsid w:val="00016C47"/>
    <w:rsid w:val="000334E9"/>
    <w:rsid w:val="000438DC"/>
    <w:rsid w:val="00072DFC"/>
    <w:rsid w:val="000A6C77"/>
    <w:rsid w:val="000F677D"/>
    <w:rsid w:val="00115D52"/>
    <w:rsid w:val="001B7481"/>
    <w:rsid w:val="00312B00"/>
    <w:rsid w:val="00347F59"/>
    <w:rsid w:val="00430400"/>
    <w:rsid w:val="0052461F"/>
    <w:rsid w:val="005D6777"/>
    <w:rsid w:val="005F79FD"/>
    <w:rsid w:val="0061108F"/>
    <w:rsid w:val="007C2CD4"/>
    <w:rsid w:val="008A7D4E"/>
    <w:rsid w:val="00B154E5"/>
    <w:rsid w:val="00C2465F"/>
    <w:rsid w:val="00D263D0"/>
    <w:rsid w:val="00DD4D11"/>
    <w:rsid w:val="00EA707F"/>
    <w:rsid w:val="00F5064B"/>
    <w:rsid w:val="00F5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7C22-B903-4F2E-976C-34225A59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3392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2019-08-29T11:21:00Z</cp:lastPrinted>
  <dcterms:created xsi:type="dcterms:W3CDTF">2019-08-29T01:07:00Z</dcterms:created>
  <dcterms:modified xsi:type="dcterms:W3CDTF">2019-08-29T11:35:00Z</dcterms:modified>
</cp:coreProperties>
</file>